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7B1D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555" w:lineRule="atLeast"/>
        <w:ind w:right="0" w:rightChars="0" w:firstLine="640" w:firstLineChars="200"/>
        <w:jc w:val="left"/>
        <w:rPr>
          <w:rFonts w:hint="eastAsia" w:ascii="仿宋_GB2312" w:hAnsi="微软雅黑" w:eastAsia="仿宋_GB2312" w:cs="微软雅黑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微软雅黑"/>
          <w:kern w:val="2"/>
          <w:sz w:val="32"/>
          <w:szCs w:val="32"/>
          <w:shd w:val="clear" w:color="auto" w:fill="FFFFFF"/>
          <w:lang w:val="en-US" w:eastAsia="zh-CN" w:bidi="ar-SA"/>
        </w:rPr>
        <w:t>附件一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276"/>
        <w:gridCol w:w="729"/>
        <w:gridCol w:w="2495"/>
        <w:gridCol w:w="964"/>
        <w:gridCol w:w="748"/>
        <w:gridCol w:w="2319"/>
        <w:gridCol w:w="1712"/>
        <w:gridCol w:w="884"/>
        <w:gridCol w:w="1542"/>
      </w:tblGrid>
      <w:tr w14:paraId="1A0E2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1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石家庄能投新能源发展有限公司风力发电项目招聘需求计划表</w:t>
            </w:r>
            <w:bookmarkEnd w:id="0"/>
          </w:p>
        </w:tc>
      </w:tr>
      <w:tr w14:paraId="0C6C4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工作经验要求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薪酬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</w:t>
            </w:r>
          </w:p>
        </w:tc>
      </w:tr>
      <w:tr w14:paraId="3A593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石家庄能投新能源发展有限公司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风电场厂长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电气自动化（网络和安全）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3年以上风电场场长工作经验，可自主开展工作。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面议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公司直聘</w:t>
            </w:r>
          </w:p>
        </w:tc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石家庄市深泽县能投风力发电场</w:t>
            </w:r>
          </w:p>
        </w:tc>
      </w:tr>
      <w:tr w14:paraId="0C91D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59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风电场安全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要求有安全管理证（电气和机械、网络和安全）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40岁以下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2年以上工作经验。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面议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公司直聘</w:t>
            </w: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A5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D7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93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风电场技术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电气自动化（网络和安全）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40岁以下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2年以上工作经验。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面议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公司直聘</w:t>
            </w: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23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405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65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风电场执行班长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电气自动化、机械、环境工程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1年以上工作经验。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参照公司薪酬制度执行，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缴纳五险一金，享受公司福利。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劳务外包形式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聘用</w:t>
            </w: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8B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13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94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风电场维保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风能及动力工程、电气类、机械类等相关专业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1年以上工作经验。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参照公司薪酬制度执行，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缴纳五险一金，享受公司福利。</w:t>
            </w: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E3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9A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13A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9A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电力交易技术管理负责人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电力系统、电气类、能源经济学、电力营销等相关专业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45岁以下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具备电力专业中级及以上职称，1年以上工作经验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参照公司薪酬制度执行，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缴纳五险一金，享受公司福利。</w:t>
            </w: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2EA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84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92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02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风电场运行员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机械、电气、环境工程等相关专业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有工作经验者优先。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参照公司薪酬制度执行，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缴纳五险一金，享受公司福利。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FA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2C13D8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B6B24"/>
    <w:rsid w:val="4F1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2025-07-18T11:20:00Z</dcterms:created>
  <dc:creator>高冰钰</dc:creator>
  <cp:lastModifiedBy>高冰钰</cp:lastModifiedBy>
  <dcterms:modified xsi:type="dcterms:W3CDTF">2025-07-18T11:21:07Z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1A9B3DC575474C5AAD3A274460B87674_11</vt:lpwstr>
  </property>
  <property fmtid="{D5CDD505-2E9C-101B-9397-08002B2CF9AE}" pid="4" name="KSOTemplateDocerSaveRecord">
    <vt:lpwstr>eyJoZGlkIjoiNWVkY2RjZTg4ZmRjYzhiNjdmZDFkMWIwOGM2YzYxYzQiLCJ1c2VySWQiOiIxNjQ0MjYzMDI3In0=</vt:lpwstr>
  </property>
</Properties>
</file>